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b/>
          <w:sz w:val="32"/>
          <w:szCs w:val="32"/>
          <w:highlight w:val="none"/>
          <w:lang w:val="en-US" w:eastAsia="zh-CN"/>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highlight w:val="none"/>
        </w:rPr>
        <w:t>武汉职业技术</w:t>
      </w:r>
      <w:r>
        <w:rPr>
          <w:rFonts w:hint="eastAsia" w:ascii="仿宋" w:hAnsi="仿宋" w:eastAsia="仿宋" w:cs="仿宋"/>
          <w:b/>
          <w:sz w:val="32"/>
          <w:szCs w:val="32"/>
          <w:highlight w:val="none"/>
          <w:lang w:eastAsia="zh-CN"/>
        </w:rPr>
        <w:t>大学</w:t>
      </w:r>
      <w:r>
        <w:rPr>
          <w:rFonts w:hint="eastAsia" w:ascii="仿宋" w:hAnsi="仿宋" w:eastAsia="仿宋" w:cs="仿宋"/>
          <w:b/>
          <w:sz w:val="32"/>
          <w:szCs w:val="32"/>
          <w:highlight w:val="none"/>
          <w:lang w:val="en-US" w:eastAsia="zh-CN"/>
        </w:rPr>
        <w:t>光谷东校区更换户外高压供电设备</w:t>
      </w:r>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服务项目</w:t>
      </w:r>
      <w:r>
        <w:rPr>
          <w:rFonts w:hint="eastAsia" w:ascii="仿宋" w:hAnsi="仿宋" w:eastAsia="仿宋" w:cs="仿宋"/>
          <w:b/>
          <w:sz w:val="32"/>
          <w:szCs w:val="32"/>
          <w:highlight w:val="none"/>
        </w:rPr>
        <w:t>采购询价</w:t>
      </w:r>
    </w:p>
    <w:p>
      <w:pPr>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rPr>
        <w:t xml:space="preserve">第一章  </w:t>
      </w:r>
      <w:r>
        <w:rPr>
          <w:rFonts w:hint="eastAsia" w:ascii="仿宋" w:hAnsi="仿宋" w:eastAsia="仿宋" w:cs="仿宋"/>
          <w:b/>
          <w:sz w:val="32"/>
          <w:szCs w:val="32"/>
          <w:highlight w:val="none"/>
          <w:lang w:val="en-US" w:eastAsia="zh-CN"/>
        </w:rPr>
        <w:t>邀请函</w:t>
      </w:r>
    </w:p>
    <w:p>
      <w:pPr>
        <w:pStyle w:val="8"/>
        <w:ind w:left="0" w:lef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根据</w:t>
      </w:r>
      <w:r>
        <w:rPr>
          <w:rFonts w:hint="eastAsia" w:ascii="仿宋" w:hAnsi="仿宋" w:eastAsia="仿宋" w:cs="仿宋"/>
          <w:sz w:val="28"/>
          <w:szCs w:val="28"/>
          <w:highlight w:val="none"/>
          <w:lang w:val="en-US" w:eastAsia="zh-CN"/>
        </w:rPr>
        <w:t>我校光谷东校区高压供电设施安全运行的需</w:t>
      </w:r>
      <w:r>
        <w:rPr>
          <w:rFonts w:hint="eastAsia" w:ascii="仿宋" w:hAnsi="仿宋" w:eastAsia="仿宋" w:cs="仿宋"/>
          <w:sz w:val="28"/>
          <w:szCs w:val="28"/>
          <w:highlight w:val="none"/>
        </w:rPr>
        <w:t>求，就“</w:t>
      </w:r>
      <w:bookmarkStart w:id="0" w:name="OLE_LINK1"/>
      <w:r>
        <w:rPr>
          <w:rFonts w:hint="eastAsia" w:ascii="仿宋" w:hAnsi="仿宋" w:eastAsia="仿宋" w:cs="仿宋"/>
          <w:sz w:val="28"/>
          <w:szCs w:val="28"/>
          <w:highlight w:val="none"/>
        </w:rPr>
        <w:t>武汉职业技术</w:t>
      </w:r>
      <w:r>
        <w:rPr>
          <w:rFonts w:hint="eastAsia" w:ascii="仿宋" w:hAnsi="仿宋" w:eastAsia="仿宋" w:cs="仿宋"/>
          <w:sz w:val="28"/>
          <w:szCs w:val="28"/>
          <w:highlight w:val="none"/>
          <w:lang w:val="en-US" w:eastAsia="zh-CN"/>
        </w:rPr>
        <w:t>大学光谷东校区更换户外高压供电设备服务项目</w:t>
      </w:r>
      <w:bookmarkEnd w:id="0"/>
      <w:r>
        <w:rPr>
          <w:rFonts w:hint="eastAsia" w:ascii="仿宋" w:hAnsi="仿宋" w:eastAsia="仿宋" w:cs="仿宋"/>
          <w:sz w:val="28"/>
          <w:szCs w:val="28"/>
          <w:highlight w:val="none"/>
        </w:rPr>
        <w:t>”进行询价采购，欢迎符合资格条件的、有能力提供本项目所需</w:t>
      </w:r>
      <w:r>
        <w:rPr>
          <w:rFonts w:hint="eastAsia" w:ascii="仿宋" w:hAnsi="仿宋" w:eastAsia="仿宋" w:cs="仿宋"/>
          <w:sz w:val="28"/>
          <w:szCs w:val="28"/>
          <w:highlight w:val="none"/>
          <w:lang w:val="en-US" w:eastAsia="zh-CN"/>
        </w:rPr>
        <w:t>资质、技术</w:t>
      </w:r>
      <w:r>
        <w:rPr>
          <w:rFonts w:hint="eastAsia" w:ascii="仿宋" w:hAnsi="仿宋" w:eastAsia="仿宋" w:cs="仿宋"/>
          <w:sz w:val="28"/>
          <w:szCs w:val="28"/>
          <w:highlight w:val="none"/>
        </w:rPr>
        <w:t>和服务的供应商参加投标。</w:t>
      </w:r>
    </w:p>
    <w:p>
      <w:pPr>
        <w:pStyle w:val="8"/>
        <w:numPr>
          <w:ilvl w:val="0"/>
          <w:numId w:val="1"/>
        </w:numPr>
        <w:ind w:left="0" w:leftChars="0"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项目名称：武汉职业技术</w:t>
      </w:r>
      <w:r>
        <w:rPr>
          <w:rFonts w:hint="eastAsia" w:ascii="仿宋" w:hAnsi="仿宋" w:eastAsia="仿宋" w:cs="仿宋"/>
          <w:sz w:val="28"/>
          <w:szCs w:val="28"/>
          <w:highlight w:val="none"/>
          <w:lang w:val="en-US" w:eastAsia="zh-CN"/>
        </w:rPr>
        <w:t>大学光谷东校区更换户外高压供电设备服务项目</w:t>
      </w:r>
    </w:p>
    <w:p>
      <w:pPr>
        <w:pStyle w:val="8"/>
        <w:numPr>
          <w:ilvl w:val="0"/>
          <w:numId w:val="0"/>
        </w:numPr>
        <w:spacing w:after="0"/>
        <w:ind w:left="0" w:leftChars="0" w:firstLine="560" w:firstLineChars="200"/>
        <w:rPr>
          <w:rFonts w:hint="default" w:ascii="仿宋" w:hAnsi="仿宋" w:eastAsia="仿宋" w:cs="仿宋"/>
          <w:color w:val="FFFFFF"/>
          <w:sz w:val="22"/>
          <w:szCs w:val="22"/>
          <w:highlight w:val="none"/>
          <w:shd w:val="clear" w:color="auto" w:fill="E5E5E5"/>
          <w:lang w:val="en-US" w:eastAsia="zh-CN"/>
        </w:rPr>
      </w:pPr>
      <w:r>
        <w:rPr>
          <w:rFonts w:hint="eastAsia" w:ascii="仿宋" w:hAnsi="仿宋" w:eastAsia="仿宋" w:cs="仿宋"/>
          <w:sz w:val="28"/>
          <w:szCs w:val="28"/>
          <w:highlight w:val="none"/>
        </w:rPr>
        <w:t>二、项目</w:t>
      </w:r>
      <w:r>
        <w:rPr>
          <w:rFonts w:hint="eastAsia" w:ascii="仿宋" w:hAnsi="仿宋" w:eastAsia="仿宋" w:cs="仿宋"/>
          <w:sz w:val="28"/>
          <w:szCs w:val="28"/>
          <w:highlight w:val="none"/>
          <w:lang w:val="en-US" w:eastAsia="zh-CN"/>
        </w:rPr>
        <w:t>基本情况</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供应商需对故障高压供电设备进行更换（需更换设备由供应商提供）</w:t>
      </w:r>
    </w:p>
    <w:p>
      <w:pPr>
        <w:pStyle w:val="8"/>
        <w:ind w:left="0" w:leftChars="0"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三、采购方式：询价</w:t>
      </w:r>
      <w:r>
        <w:rPr>
          <w:rFonts w:hint="eastAsia" w:ascii="仿宋" w:hAnsi="仿宋" w:eastAsia="仿宋" w:cs="仿宋"/>
          <w:sz w:val="28"/>
          <w:szCs w:val="28"/>
          <w:highlight w:val="none"/>
          <w:lang w:val="en-US" w:eastAsia="zh-CN"/>
        </w:rPr>
        <w:t>采购</w:t>
      </w:r>
    </w:p>
    <w:p>
      <w:pPr>
        <w:pStyle w:val="8"/>
        <w:ind w:left="0" w:lef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四、预算：</w:t>
      </w:r>
      <w:r>
        <w:rPr>
          <w:rFonts w:hint="eastAsia" w:ascii="仿宋" w:hAnsi="仿宋" w:eastAsia="仿宋" w:cs="仿宋"/>
          <w:sz w:val="28"/>
          <w:szCs w:val="28"/>
          <w:highlight w:val="none"/>
          <w:lang w:val="en-US" w:eastAsia="zh-CN"/>
        </w:rPr>
        <w:t>50000.00</w:t>
      </w:r>
      <w:r>
        <w:rPr>
          <w:rFonts w:hint="eastAsia" w:ascii="仿宋" w:hAnsi="仿宋" w:eastAsia="仿宋" w:cs="仿宋"/>
          <w:sz w:val="28"/>
          <w:szCs w:val="28"/>
          <w:highlight w:val="none"/>
        </w:rPr>
        <w:t xml:space="preserve">元 </w:t>
      </w:r>
    </w:p>
    <w:p>
      <w:pPr>
        <w:pStyle w:val="8"/>
        <w:ind w:left="0" w:leftChars="0" w:firstLine="560"/>
        <w:rPr>
          <w:rFonts w:hint="eastAsia" w:ascii="仿宋" w:hAnsi="仿宋" w:eastAsia="仿宋" w:cs="仿宋"/>
          <w:sz w:val="28"/>
          <w:szCs w:val="28"/>
          <w:highlight w:val="none"/>
          <w:lang w:val="en-US"/>
        </w:rPr>
      </w:pPr>
      <w:r>
        <w:rPr>
          <w:rFonts w:hint="eastAsia" w:ascii="仿宋" w:hAnsi="仿宋" w:eastAsia="仿宋" w:cs="仿宋"/>
          <w:sz w:val="28"/>
          <w:szCs w:val="28"/>
          <w:highlight w:val="none"/>
        </w:rPr>
        <w:t>五、</w:t>
      </w:r>
      <w:r>
        <w:rPr>
          <w:rFonts w:hint="eastAsia" w:ascii="仿宋" w:hAnsi="仿宋" w:eastAsia="仿宋" w:cs="仿宋"/>
          <w:sz w:val="28"/>
          <w:szCs w:val="28"/>
          <w:highlight w:val="none"/>
          <w:lang w:val="en-US" w:eastAsia="zh-CN"/>
        </w:rPr>
        <w:t>合同履约</w:t>
      </w:r>
      <w:r>
        <w:rPr>
          <w:rFonts w:hint="eastAsia" w:ascii="仿宋" w:hAnsi="仿宋" w:eastAsia="仿宋" w:cs="仿宋"/>
          <w:sz w:val="28"/>
          <w:szCs w:val="28"/>
          <w:highlight w:val="none"/>
        </w:rPr>
        <w:t>期限：</w:t>
      </w:r>
      <w:r>
        <w:rPr>
          <w:rFonts w:hint="eastAsia" w:ascii="仿宋" w:hAnsi="仿宋" w:eastAsia="仿宋" w:cs="仿宋"/>
          <w:sz w:val="28"/>
          <w:szCs w:val="28"/>
          <w:highlight w:val="none"/>
          <w:lang w:val="en-US" w:eastAsia="zh-CN"/>
        </w:rPr>
        <w:t>自合同签订之日起5个工作日内更换完毕并通过安全供电测试。</w:t>
      </w:r>
    </w:p>
    <w:p>
      <w:pPr>
        <w:pStyle w:val="8"/>
        <w:ind w:left="0" w:leftChars="0"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六、供应商资质要求</w:t>
      </w:r>
    </w:p>
    <w:p>
      <w:pPr>
        <w:pStyle w:val="8"/>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（一）供应商应具备《政府采购法》第二十二条规定的条件；</w:t>
      </w:r>
    </w:p>
    <w:p>
      <w:pPr>
        <w:pStyle w:val="8"/>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1.具有独立承担民事责任的能力；</w:t>
      </w:r>
    </w:p>
    <w:p>
      <w:pPr>
        <w:pStyle w:val="8"/>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2.具有良好的商业信誉和健全的财务会计制度；</w:t>
      </w:r>
    </w:p>
    <w:p>
      <w:pPr>
        <w:pStyle w:val="8"/>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3.具有制造或相关专业技术能力；</w:t>
      </w:r>
    </w:p>
    <w:p>
      <w:pPr>
        <w:pStyle w:val="8"/>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4.有依法缴纳税收和社会保障资金的良好记录；</w:t>
      </w:r>
    </w:p>
    <w:p>
      <w:pPr>
        <w:pStyle w:val="8"/>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5.参加政府采购活动前三年内，在经营活动中没有重大违法记录；</w:t>
      </w:r>
    </w:p>
    <w:p>
      <w:pPr>
        <w:pStyle w:val="8"/>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6.法律、行政法规规定的其他条件。</w:t>
      </w:r>
    </w:p>
    <w:p>
      <w:pPr>
        <w:pStyle w:val="8"/>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（二）特定资格要求：</w:t>
      </w:r>
    </w:p>
    <w:p>
      <w:pPr>
        <w:pStyle w:val="8"/>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1.供应商参加政府采购活动前三年内未被列入“信用中国”网站(www.creditchina.gov.cn)失信被执行人、重大税收违法</w:t>
      </w:r>
      <w:r>
        <w:rPr>
          <w:rFonts w:hint="eastAsia" w:ascii="仿宋" w:hAnsi="仿宋" w:eastAsia="仿宋" w:cs="仿宋"/>
          <w:color w:val="auto"/>
          <w:sz w:val="28"/>
          <w:szCs w:val="28"/>
          <w:highlight w:val="none"/>
          <w:lang w:val="en-US" w:eastAsia="zh-CN"/>
        </w:rPr>
        <w:t>失信主体</w:t>
      </w:r>
      <w:r>
        <w:rPr>
          <w:rFonts w:hint="eastAsia" w:ascii="仿宋" w:hAnsi="仿宋" w:eastAsia="仿宋" w:cs="仿宋"/>
          <w:color w:val="auto"/>
          <w:sz w:val="28"/>
          <w:szCs w:val="28"/>
          <w:highlight w:val="none"/>
        </w:rPr>
        <w:t>、政府采购严重违法失信行为记录名单和“中国政府采购”网站（www.ccgp.gov.cn）政府采购严重违法失信行为记录名单；</w:t>
      </w:r>
    </w:p>
    <w:p>
      <w:pPr>
        <w:pStyle w:val="8"/>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2.供应商经营范围需涵盖</w:t>
      </w:r>
      <w:r>
        <w:rPr>
          <w:rFonts w:hint="eastAsia" w:ascii="仿宋" w:hAnsi="仿宋" w:eastAsia="仿宋" w:cs="仿宋"/>
          <w:color w:val="auto"/>
          <w:sz w:val="28"/>
          <w:szCs w:val="28"/>
          <w:highlight w:val="none"/>
          <w:lang w:val="en-US" w:eastAsia="zh-CN"/>
        </w:rPr>
        <w:t>输电、供电、受电电力设施的安装、维修和试验</w:t>
      </w:r>
      <w:r>
        <w:rPr>
          <w:rFonts w:hint="eastAsia" w:ascii="仿宋" w:hAnsi="仿宋" w:eastAsia="仿宋" w:cs="仿宋"/>
          <w:color w:val="auto"/>
          <w:sz w:val="28"/>
          <w:szCs w:val="28"/>
          <w:highlight w:val="none"/>
        </w:rPr>
        <w:t>等相关资格。</w:t>
      </w:r>
    </w:p>
    <w:p>
      <w:pPr>
        <w:pStyle w:val="8"/>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3.本项目不接受联合体报价。</w:t>
      </w:r>
    </w:p>
    <w:p>
      <w:pP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八、询价时间及地点</w:t>
      </w:r>
    </w:p>
    <w:p>
      <w:pPr>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开标时间： 2026年2月5日15时00分</w:t>
      </w:r>
    </w:p>
    <w:p>
      <w:pP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开标地点：武汉职业技术大学（光谷东校区）鄂州市葛店经济开发区创业大道25号主体楼会议室（A806室）</w:t>
      </w:r>
    </w:p>
    <w:p>
      <w:pP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九、联系方式：</w:t>
      </w:r>
    </w:p>
    <w:p>
      <w:pPr>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招 标 人：武汉职业技术大学</w:t>
      </w:r>
    </w:p>
    <w:p>
      <w:pP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地    址：</w:t>
      </w:r>
      <w:r>
        <w:rPr>
          <w:rFonts w:hint="eastAsia" w:ascii="仿宋" w:hAnsi="仿宋" w:eastAsia="仿宋" w:cs="仿宋"/>
          <w:color w:val="000000" w:themeColor="text1"/>
          <w:sz w:val="28"/>
          <w:szCs w:val="28"/>
          <w14:textFill>
            <w14:solidFill>
              <w14:schemeClr w14:val="tx1"/>
            </w14:solidFill>
          </w14:textFill>
        </w:rPr>
        <w:t>武汉职业技术</w:t>
      </w:r>
      <w:r>
        <w:rPr>
          <w:rFonts w:hint="eastAsia" w:ascii="仿宋" w:hAnsi="仿宋" w:eastAsia="仿宋" w:cs="仿宋"/>
          <w:color w:val="000000" w:themeColor="text1"/>
          <w:sz w:val="28"/>
          <w:szCs w:val="28"/>
          <w:lang w:eastAsia="zh-CN"/>
          <w14:textFill>
            <w14:solidFill>
              <w14:schemeClr w14:val="tx1"/>
            </w14:solidFill>
          </w14:textFill>
        </w:rPr>
        <w:t>大学（</w:t>
      </w:r>
      <w:r>
        <w:rPr>
          <w:rFonts w:hint="eastAsia" w:ascii="仿宋" w:hAnsi="仿宋" w:eastAsia="仿宋" w:cs="仿宋"/>
          <w:color w:val="000000" w:themeColor="text1"/>
          <w:kern w:val="2"/>
          <w:sz w:val="28"/>
          <w:szCs w:val="28"/>
          <w:lang w:val="en-US" w:eastAsia="zh-CN" w:bidi="ar-SA"/>
          <w14:textFill>
            <w14:solidFill>
              <w14:schemeClr w14:val="tx1"/>
            </w14:solidFill>
          </w14:textFill>
        </w:rPr>
        <w:t>光谷东校区）鄂州市葛店经济开发区创业大道25号主体楼8楼后勤管理办公室</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A805</w:t>
      </w:r>
      <w:r>
        <w:rPr>
          <w:rFonts w:hint="eastAsia" w:ascii="仿宋" w:hAnsi="仿宋" w:eastAsia="仿宋" w:cs="仿宋"/>
          <w:color w:val="000000" w:themeColor="text1"/>
          <w:sz w:val="28"/>
          <w:szCs w:val="28"/>
          <w14:textFill>
            <w14:solidFill>
              <w14:schemeClr w14:val="tx1"/>
            </w14:solidFill>
          </w14:textFill>
        </w:rPr>
        <w:t>号）</w:t>
      </w:r>
    </w:p>
    <w:p>
      <w:pP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联 系 人：安老师</w:t>
      </w:r>
    </w:p>
    <w:p>
      <w:pPr>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电    话：027-65273166</w:t>
      </w:r>
    </w:p>
    <w:p>
      <w:pPr>
        <w:rPr>
          <w:rFonts w:hint="eastAsia" w:ascii="仿宋" w:hAnsi="仿宋" w:eastAsia="仿宋" w:cs="仿宋"/>
          <w:lang w:val="en-US" w:eastAsia="zh-CN"/>
        </w:rPr>
      </w:pPr>
      <w:r>
        <w:rPr>
          <w:rFonts w:hint="eastAsia" w:ascii="仿宋" w:hAnsi="仿宋" w:eastAsia="仿宋" w:cs="仿宋"/>
          <w:lang w:val="en-US" w:eastAsia="zh-CN"/>
        </w:rPr>
        <w:br w:type="page"/>
      </w:r>
    </w:p>
    <w:p>
      <w:pPr>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第二章  询价内容及要求</w:t>
      </w:r>
    </w:p>
    <w:p>
      <w:pPr>
        <w:pStyle w:val="8"/>
        <w:spacing w:after="0"/>
        <w:ind w:left="0" w:leftChars="0" w:firstLine="281" w:firstLineChars="10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一、采购需求</w:t>
      </w:r>
    </w:p>
    <w:p>
      <w:pPr>
        <w:keepNext/>
        <w:keepLines w:val="0"/>
        <w:pageBreakBefore w:val="0"/>
        <w:widowControl w:val="0"/>
        <w:numPr>
          <w:ilvl w:val="0"/>
          <w:numId w:val="0"/>
        </w:numPr>
        <w:kinsoku/>
        <w:wordWrap/>
        <w:overflowPunct/>
        <w:topLinePunct w:val="0"/>
        <w:autoSpaceDE/>
        <w:autoSpaceDN/>
        <w:bidi w:val="0"/>
        <w:adjustRightInd/>
        <w:snapToGrid/>
        <w:ind w:firstLine="280" w:firstLineChars="100"/>
        <w:jc w:val="left"/>
        <w:textAlignment w:val="auto"/>
        <w:rPr>
          <w:rFonts w:hint="eastAsia" w:ascii="仿宋" w:hAnsi="仿宋" w:eastAsia="仿宋" w:cs="仿宋"/>
          <w:sz w:val="28"/>
          <w:szCs w:val="28"/>
          <w:lang w:val="en-US" w:eastAsia="zh-CN"/>
        </w:rPr>
      </w:pPr>
      <w:r>
        <w:rPr>
          <w:rFonts w:hint="eastAsia" w:ascii="仿宋" w:hAnsi="仿宋" w:eastAsia="仿宋" w:cs="仿宋"/>
          <w:b w:val="0"/>
          <w:bCs w:val="0"/>
          <w:kern w:val="2"/>
          <w:sz w:val="28"/>
          <w:szCs w:val="28"/>
          <w:vertAlign w:val="baseline"/>
          <w:lang w:val="en-US" w:eastAsia="zh-CN" w:bidi="ar-SA"/>
        </w:rPr>
        <w:t>1、</w:t>
      </w:r>
      <w:r>
        <w:rPr>
          <w:rFonts w:hint="eastAsia" w:ascii="仿宋" w:hAnsi="仿宋" w:eastAsia="仿宋" w:cs="仿宋"/>
          <w:sz w:val="28"/>
          <w:szCs w:val="28"/>
          <w:lang w:val="en-US" w:eastAsia="zh-CN"/>
        </w:rPr>
        <w:t>本次设备更换服务内容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3570"/>
        <w:gridCol w:w="1058"/>
        <w:gridCol w:w="1020"/>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序号</w:t>
            </w:r>
          </w:p>
        </w:tc>
        <w:tc>
          <w:tcPr>
            <w:tcW w:w="3607"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更换设备名称</w:t>
            </w:r>
          </w:p>
        </w:tc>
        <w:tc>
          <w:tcPr>
            <w:tcW w:w="1063"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数量</w:t>
            </w:r>
          </w:p>
        </w:tc>
        <w:tc>
          <w:tcPr>
            <w:tcW w:w="1025"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单位</w:t>
            </w:r>
          </w:p>
        </w:tc>
        <w:tc>
          <w:tcPr>
            <w:tcW w:w="1932"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规格及详细技术参数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p>
        </w:tc>
        <w:tc>
          <w:tcPr>
            <w:tcW w:w="3607"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液压型铜铝过渡设备线夹</w:t>
            </w:r>
          </w:p>
        </w:tc>
        <w:tc>
          <w:tcPr>
            <w:tcW w:w="1063"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w:t>
            </w:r>
          </w:p>
        </w:tc>
        <w:tc>
          <w:tcPr>
            <w:tcW w:w="1025"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只</w:t>
            </w:r>
          </w:p>
        </w:tc>
        <w:tc>
          <w:tcPr>
            <w:tcW w:w="1932"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SYG-70mm²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w:t>
            </w:r>
          </w:p>
        </w:tc>
        <w:tc>
          <w:tcPr>
            <w:tcW w:w="3607"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铜铝鼻子（钎焊）</w:t>
            </w:r>
          </w:p>
        </w:tc>
        <w:tc>
          <w:tcPr>
            <w:tcW w:w="1063"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12</w:t>
            </w:r>
          </w:p>
        </w:tc>
        <w:tc>
          <w:tcPr>
            <w:tcW w:w="1025"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只</w:t>
            </w:r>
          </w:p>
        </w:tc>
        <w:tc>
          <w:tcPr>
            <w:tcW w:w="1932"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DTL-70Q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w:t>
            </w:r>
          </w:p>
        </w:tc>
        <w:tc>
          <w:tcPr>
            <w:tcW w:w="3607"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高压架空绝缘导线</w:t>
            </w:r>
          </w:p>
        </w:tc>
        <w:tc>
          <w:tcPr>
            <w:tcW w:w="1063"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40</w:t>
            </w:r>
          </w:p>
        </w:tc>
        <w:tc>
          <w:tcPr>
            <w:tcW w:w="1025"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米</w:t>
            </w:r>
          </w:p>
        </w:tc>
        <w:tc>
          <w:tcPr>
            <w:tcW w:w="1932"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JKLYJ－10kV－70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w:t>
            </w:r>
          </w:p>
        </w:tc>
        <w:tc>
          <w:tcPr>
            <w:tcW w:w="3607"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避雷器罩</w:t>
            </w:r>
          </w:p>
        </w:tc>
        <w:tc>
          <w:tcPr>
            <w:tcW w:w="1063"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w:t>
            </w:r>
          </w:p>
        </w:tc>
        <w:tc>
          <w:tcPr>
            <w:tcW w:w="1025"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套</w:t>
            </w:r>
          </w:p>
        </w:tc>
        <w:tc>
          <w:tcPr>
            <w:tcW w:w="1932"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三色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w:t>
            </w:r>
          </w:p>
        </w:tc>
        <w:tc>
          <w:tcPr>
            <w:tcW w:w="3607"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避雷器</w:t>
            </w:r>
          </w:p>
        </w:tc>
        <w:tc>
          <w:tcPr>
            <w:tcW w:w="1063"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w:t>
            </w:r>
          </w:p>
        </w:tc>
        <w:tc>
          <w:tcPr>
            <w:tcW w:w="1025"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组</w:t>
            </w:r>
          </w:p>
        </w:tc>
        <w:tc>
          <w:tcPr>
            <w:tcW w:w="1932"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w:t>
            </w:r>
          </w:p>
        </w:tc>
        <w:tc>
          <w:tcPr>
            <w:tcW w:w="3607"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隔离开关绝缘罩</w:t>
            </w:r>
          </w:p>
        </w:tc>
        <w:tc>
          <w:tcPr>
            <w:tcW w:w="1063"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w:t>
            </w:r>
          </w:p>
        </w:tc>
        <w:tc>
          <w:tcPr>
            <w:tcW w:w="1025"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套</w:t>
            </w:r>
          </w:p>
        </w:tc>
        <w:tc>
          <w:tcPr>
            <w:tcW w:w="1932"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三色9只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w:t>
            </w:r>
          </w:p>
        </w:tc>
        <w:tc>
          <w:tcPr>
            <w:tcW w:w="3607"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隔离开关</w:t>
            </w:r>
          </w:p>
        </w:tc>
        <w:tc>
          <w:tcPr>
            <w:tcW w:w="1063"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w:t>
            </w:r>
          </w:p>
        </w:tc>
        <w:tc>
          <w:tcPr>
            <w:tcW w:w="1025"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组</w:t>
            </w:r>
          </w:p>
        </w:tc>
        <w:tc>
          <w:tcPr>
            <w:tcW w:w="1932"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GW9-630A/10KV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8</w:t>
            </w:r>
          </w:p>
        </w:tc>
        <w:tc>
          <w:tcPr>
            <w:tcW w:w="3607"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一二次融合柱上断路器</w:t>
            </w:r>
          </w:p>
        </w:tc>
        <w:tc>
          <w:tcPr>
            <w:tcW w:w="1063"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p>
        </w:tc>
        <w:tc>
          <w:tcPr>
            <w:tcW w:w="1025"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台</w:t>
            </w:r>
          </w:p>
        </w:tc>
        <w:tc>
          <w:tcPr>
            <w:tcW w:w="1932"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ZW32-12M/630A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9</w:t>
            </w:r>
          </w:p>
        </w:tc>
        <w:tc>
          <w:tcPr>
            <w:tcW w:w="3607"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驱鸟器</w:t>
            </w:r>
          </w:p>
        </w:tc>
        <w:tc>
          <w:tcPr>
            <w:tcW w:w="1063"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w:t>
            </w:r>
          </w:p>
        </w:tc>
        <w:tc>
          <w:tcPr>
            <w:tcW w:w="1025" w:type="dxa"/>
            <w:vAlign w:val="center"/>
          </w:tcPr>
          <w:p>
            <w:pPr>
              <w:pStyle w:val="2"/>
              <w:ind w:left="0" w:leftChars="0" w:firstLine="0" w:firstLineChars="0"/>
              <w:jc w:val="center"/>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个</w:t>
            </w:r>
          </w:p>
        </w:tc>
        <w:tc>
          <w:tcPr>
            <w:tcW w:w="1932" w:type="dxa"/>
            <w:vAlign w:val="center"/>
          </w:tcPr>
          <w:p>
            <w:pPr>
              <w:pStyle w:val="2"/>
              <w:ind w:left="0" w:leftChars="0" w:firstLine="0" w:firstLineChars="0"/>
              <w:jc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QNQ-7型</w:t>
            </w:r>
          </w:p>
        </w:tc>
      </w:tr>
    </w:tbl>
    <w:p>
      <w:pPr>
        <w:rPr>
          <w:rFonts w:hint="eastAsia"/>
          <w:sz w:val="20"/>
          <w:szCs w:val="22"/>
          <w:lang w:val="en-US" w:eastAsia="zh-CN"/>
        </w:rPr>
      </w:pPr>
    </w:p>
    <w:p>
      <w:pPr>
        <w:pStyle w:val="8"/>
        <w:numPr>
          <w:ilvl w:val="0"/>
          <w:numId w:val="0"/>
        </w:numPr>
        <w:spacing w:after="0"/>
        <w:ind w:left="0" w:leftChars="0"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、必须在</w:t>
      </w:r>
      <w:r>
        <w:rPr>
          <w:rFonts w:hint="eastAsia" w:ascii="仿宋" w:hAnsi="仿宋" w:eastAsia="仿宋" w:cs="仿宋"/>
          <w:color w:val="auto"/>
          <w:sz w:val="28"/>
          <w:szCs w:val="28"/>
          <w:lang w:val="en-US" w:eastAsia="zh-CN"/>
        </w:rPr>
        <w:t>合同约定</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rPr>
        <w:t>内</w:t>
      </w:r>
      <w:r>
        <w:rPr>
          <w:rFonts w:hint="eastAsia" w:ascii="仿宋" w:hAnsi="仿宋" w:eastAsia="仿宋" w:cs="仿宋"/>
          <w:color w:val="auto"/>
          <w:sz w:val="28"/>
          <w:szCs w:val="28"/>
          <w:lang w:val="en-US" w:eastAsia="zh-CN"/>
        </w:rPr>
        <w:t>完成设备更换</w:t>
      </w:r>
      <w:r>
        <w:rPr>
          <w:rFonts w:hint="eastAsia" w:ascii="仿宋" w:hAnsi="仿宋" w:eastAsia="仿宋" w:cs="仿宋"/>
          <w:color w:val="auto"/>
          <w:sz w:val="28"/>
          <w:szCs w:val="28"/>
        </w:rPr>
        <w:t>。</w:t>
      </w:r>
    </w:p>
    <w:p>
      <w:pPr>
        <w:pStyle w:val="8"/>
        <w:numPr>
          <w:ilvl w:val="0"/>
          <w:numId w:val="0"/>
        </w:numPr>
        <w:spacing w:after="0"/>
        <w:ind w:left="0" w:leftChars="0" w:firstLine="280" w:firstLineChars="1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lang w:val="en-US" w:eastAsia="zh-CN"/>
        </w:rPr>
        <w:t>供应商必须配合国家供电部门对本次高压供电设备更换后的安全检查工作。</w:t>
      </w:r>
    </w:p>
    <w:p>
      <w:pPr>
        <w:pageBreakBefore w:val="0"/>
        <w:widowControl w:val="0"/>
        <w:kinsoku/>
        <w:overflowPunct/>
        <w:topLinePunct w:val="0"/>
        <w:autoSpaceDE/>
        <w:autoSpaceDN/>
        <w:bidi w:val="0"/>
        <w:adjustRightInd/>
        <w:snapToGrid/>
        <w:spacing w:line="360" w:lineRule="auto"/>
        <w:ind w:left="0" w:leftChars="0" w:right="0" w:rightChars="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、报价要求：</w:t>
      </w:r>
    </w:p>
    <w:p>
      <w:pPr>
        <w:pStyle w:val="8"/>
        <w:pageBreakBefore w:val="0"/>
        <w:widowControl w:val="0"/>
        <w:kinsoku/>
        <w:overflowPunct/>
        <w:topLinePunct w:val="0"/>
        <w:autoSpaceDE/>
        <w:autoSpaceDN/>
        <w:bidi w:val="0"/>
        <w:adjustRightInd/>
        <w:snapToGrid/>
        <w:spacing w:line="360" w:lineRule="auto"/>
        <w:ind w:left="0" w:leftChars="0" w:right="0" w:rightChars="0" w:firstLine="560"/>
        <w:textAlignment w:val="auto"/>
        <w:rPr>
          <w:rFonts w:hint="eastAsia" w:ascii="仿宋" w:hAnsi="仿宋" w:eastAsia="仿宋" w:cs="仿宋"/>
          <w:sz w:val="28"/>
          <w:szCs w:val="28"/>
        </w:rPr>
      </w:pPr>
      <w:r>
        <w:rPr>
          <w:rFonts w:hint="eastAsia" w:ascii="仿宋" w:hAnsi="仿宋" w:eastAsia="仿宋" w:cs="仿宋"/>
          <w:sz w:val="28"/>
          <w:szCs w:val="28"/>
        </w:rPr>
        <w:t>1.本次采购实行一次性报价，需按采购需求清单进行报价。遵循同品质低价优先原则，请慎重考虑最终报价，报价表需加盖本单位公章，供应商资质要求需全部满足，有一项及以上不满足的为无效报价。</w:t>
      </w:r>
    </w:p>
    <w:p>
      <w:pPr>
        <w:pStyle w:val="8"/>
        <w:pageBreakBefore w:val="0"/>
        <w:widowControl w:val="0"/>
        <w:kinsoku/>
        <w:overflowPunct/>
        <w:topLinePunct w:val="0"/>
        <w:autoSpaceDE/>
        <w:autoSpaceDN/>
        <w:bidi w:val="0"/>
        <w:adjustRightInd/>
        <w:snapToGrid/>
        <w:spacing w:line="360" w:lineRule="auto"/>
        <w:ind w:left="0" w:leftChars="0" w:right="0" w:rightChars="0"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2.报价中均包含税费、人工费、保险费等所有与项目内容有关的费用，报价单中不得增项或删减。</w:t>
      </w:r>
    </w:p>
    <w:p>
      <w:pPr>
        <w:pStyle w:val="8"/>
        <w:pageBreakBefore w:val="0"/>
        <w:widowControl w:val="0"/>
        <w:kinsoku/>
        <w:overflowPunct/>
        <w:topLinePunct w:val="0"/>
        <w:autoSpaceDE/>
        <w:autoSpaceDN/>
        <w:bidi w:val="0"/>
        <w:adjustRightInd/>
        <w:snapToGrid/>
        <w:spacing w:line="360" w:lineRule="auto"/>
        <w:ind w:left="0" w:leftChars="0" w:right="0" w:rightChars="0" w:firstLine="56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.报价截止时间：</w:t>
      </w:r>
      <w:r>
        <w:rPr>
          <w:rFonts w:hint="eastAsia" w:ascii="仿宋" w:hAnsi="仿宋" w:eastAsia="仿宋" w:cs="仿宋"/>
          <w:color w:val="000000" w:themeColor="text1"/>
          <w:kern w:val="2"/>
          <w:sz w:val="28"/>
          <w:szCs w:val="28"/>
          <w:lang w:val="en-US" w:eastAsia="zh-CN" w:bidi="ar-SA"/>
          <w14:textFill>
            <w14:solidFill>
              <w14:schemeClr w14:val="tx1"/>
            </w14:solidFill>
          </w14:textFill>
        </w:rPr>
        <w:t xml:space="preserve"> 2026年2月5日12时</w:t>
      </w:r>
    </w:p>
    <w:p>
      <w:pPr>
        <w:ind w:firstLine="560" w:firstLineChars="200"/>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.报价材料送达地址：武汉职业技术</w:t>
      </w:r>
      <w:r>
        <w:rPr>
          <w:rFonts w:hint="eastAsia" w:ascii="仿宋" w:hAnsi="仿宋" w:eastAsia="仿宋" w:cs="仿宋"/>
          <w:color w:val="000000" w:themeColor="text1"/>
          <w:sz w:val="28"/>
          <w:szCs w:val="28"/>
          <w:lang w:eastAsia="zh-CN"/>
          <w14:textFill>
            <w14:solidFill>
              <w14:schemeClr w14:val="tx1"/>
            </w14:solidFill>
          </w14:textFill>
        </w:rPr>
        <w:t>大学（</w:t>
      </w:r>
      <w:r>
        <w:rPr>
          <w:rFonts w:hint="eastAsia" w:ascii="仿宋" w:hAnsi="仿宋" w:eastAsia="仿宋" w:cs="仿宋"/>
          <w:color w:val="000000" w:themeColor="text1"/>
          <w:kern w:val="2"/>
          <w:sz w:val="28"/>
          <w:szCs w:val="28"/>
          <w:lang w:val="en-US" w:eastAsia="zh-CN" w:bidi="ar-SA"/>
          <w14:textFill>
            <w14:solidFill>
              <w14:schemeClr w14:val="tx1"/>
            </w14:solidFill>
          </w14:textFill>
        </w:rPr>
        <w:t>光谷东校区）鄂州市葛店经济开发区创业大道25号主体楼8楼后勤管理办公室</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A805</w:t>
      </w:r>
      <w:r>
        <w:rPr>
          <w:rFonts w:hint="eastAsia" w:ascii="仿宋" w:hAnsi="仿宋" w:eastAsia="仿宋" w:cs="仿宋"/>
          <w:color w:val="000000" w:themeColor="text1"/>
          <w:sz w:val="28"/>
          <w:szCs w:val="28"/>
          <w14:textFill>
            <w14:solidFill>
              <w14:schemeClr w14:val="tx1"/>
            </w14:solidFill>
          </w14:textFill>
        </w:rPr>
        <w:t>号）</w:t>
      </w:r>
    </w:p>
    <w:p>
      <w:pPr>
        <w:pStyle w:val="8"/>
        <w:pageBreakBefore w:val="0"/>
        <w:widowControl w:val="0"/>
        <w:kinsoku/>
        <w:overflowPunct/>
        <w:topLinePunct w:val="0"/>
        <w:autoSpaceDE/>
        <w:autoSpaceDN/>
        <w:bidi w:val="0"/>
        <w:adjustRightInd/>
        <w:snapToGrid/>
        <w:spacing w:line="360" w:lineRule="auto"/>
        <w:ind w:left="0" w:leftChars="0" w:right="0" w:rightChars="0" w:firstLine="56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lang w:val="en-US" w:eastAsia="zh-CN"/>
          <w14:textFill>
            <w14:solidFill>
              <w14:schemeClr w14:val="tx1"/>
            </w14:solidFill>
          </w14:textFill>
        </w:rPr>
        <w:t>安老师</w:t>
      </w:r>
    </w:p>
    <w:p>
      <w:pPr>
        <w:pStyle w:val="8"/>
        <w:pageBreakBefore w:val="0"/>
        <w:widowControl w:val="0"/>
        <w:kinsoku/>
        <w:overflowPunct/>
        <w:topLinePunct w:val="0"/>
        <w:autoSpaceDE/>
        <w:autoSpaceDN/>
        <w:bidi w:val="0"/>
        <w:adjustRightInd/>
        <w:snapToGrid/>
        <w:spacing w:line="360" w:lineRule="auto"/>
        <w:ind w:left="0" w:leftChars="0" w:right="0" w:rightChars="0" w:firstLine="56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联系电话：027-</w:t>
      </w:r>
      <w:r>
        <w:rPr>
          <w:rFonts w:hint="eastAsia" w:ascii="仿宋" w:hAnsi="仿宋" w:eastAsia="仿宋" w:cs="仿宋"/>
          <w:color w:val="000000" w:themeColor="text1"/>
          <w:sz w:val="28"/>
          <w:szCs w:val="28"/>
          <w:lang w:val="en-US" w:eastAsia="zh-CN"/>
          <w14:textFill>
            <w14:solidFill>
              <w14:schemeClr w14:val="tx1"/>
            </w14:solidFill>
          </w14:textFill>
        </w:rPr>
        <w:t>65273166</w:t>
      </w:r>
    </w:p>
    <w:p>
      <w:pPr>
        <w:pStyle w:val="8"/>
        <w:pageBreakBefore w:val="0"/>
        <w:widowControl w:val="0"/>
        <w:kinsoku/>
        <w:overflowPunct/>
        <w:topLinePunct w:val="0"/>
        <w:autoSpaceDE/>
        <w:autoSpaceDN/>
        <w:bidi w:val="0"/>
        <w:adjustRightInd/>
        <w:snapToGrid/>
        <w:spacing w:line="360" w:lineRule="auto"/>
        <w:ind w:left="0" w:leftChars="0" w:right="0" w:rightChars="0" w:firstLine="56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5.报价所需提交的资料，主要包括但不限于以下资料：</w:t>
      </w:r>
    </w:p>
    <w:p>
      <w:pPr>
        <w:pStyle w:val="8"/>
        <w:pageBreakBefore w:val="0"/>
        <w:widowControl w:val="0"/>
        <w:numPr>
          <w:ilvl w:val="0"/>
          <w:numId w:val="0"/>
        </w:numPr>
        <w:kinsoku/>
        <w:overflowPunct/>
        <w:topLinePunct w:val="0"/>
        <w:autoSpaceDE/>
        <w:autoSpaceDN/>
        <w:bidi w:val="0"/>
        <w:adjustRightInd/>
        <w:snapToGrid/>
        <w:spacing w:after="0" w:line="360" w:lineRule="auto"/>
        <w:ind w:left="0" w:leftChars="0" w:right="0" w:rightChars="0" w:firstLine="840" w:firstLineChars="3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营业执照复印件；</w:t>
      </w:r>
      <w:r>
        <w:rPr>
          <w:rFonts w:hint="eastAsia" w:ascii="仿宋" w:hAnsi="仿宋" w:eastAsia="仿宋" w:cs="仿宋"/>
          <w:color w:val="000000" w:themeColor="text1"/>
          <w:sz w:val="28"/>
          <w:szCs w:val="28"/>
          <w:lang w:val="en-US" w:eastAsia="zh-CN"/>
          <w14:textFill>
            <w14:solidFill>
              <w14:schemeClr w14:val="tx1"/>
            </w14:solidFill>
          </w14:textFill>
        </w:rPr>
        <w:t>法定代表人身份证明书</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或法定代表人授权委托书</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复印件；</w:t>
      </w:r>
    </w:p>
    <w:p>
      <w:pPr>
        <w:pStyle w:val="8"/>
        <w:pageBreakBefore w:val="0"/>
        <w:widowControl w:val="0"/>
        <w:numPr>
          <w:ilvl w:val="0"/>
          <w:numId w:val="0"/>
        </w:numPr>
        <w:kinsoku/>
        <w:overflowPunct/>
        <w:topLinePunct w:val="0"/>
        <w:autoSpaceDE/>
        <w:autoSpaceDN/>
        <w:bidi w:val="0"/>
        <w:adjustRightInd/>
        <w:snapToGrid/>
        <w:spacing w:after="0" w:line="360" w:lineRule="auto"/>
        <w:ind w:left="0" w:leftChars="0" w:right="0" w:rightChars="0" w:firstLine="840" w:firstLineChars="3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信用中国</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查询失信被执行人、税收违法黑名单、采购严重违法失信行为记录名单等信息记录。</w:t>
      </w:r>
    </w:p>
    <w:p>
      <w:pPr>
        <w:pStyle w:val="8"/>
        <w:pageBreakBefore w:val="0"/>
        <w:widowControl w:val="0"/>
        <w:numPr>
          <w:ilvl w:val="0"/>
          <w:numId w:val="0"/>
        </w:numPr>
        <w:kinsoku/>
        <w:overflowPunct/>
        <w:topLinePunct w:val="0"/>
        <w:autoSpaceDE/>
        <w:autoSpaceDN/>
        <w:bidi w:val="0"/>
        <w:adjustRightInd/>
        <w:snapToGrid/>
        <w:spacing w:after="0" w:line="360" w:lineRule="auto"/>
        <w:ind w:left="0" w:leftChars="0" w:right="0" w:rightChars="0" w:firstLine="840" w:firstLineChars="3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）报价单；</w:t>
      </w:r>
    </w:p>
    <w:p>
      <w:pPr>
        <w:pStyle w:val="8"/>
        <w:pageBreakBefore w:val="0"/>
        <w:widowControl w:val="0"/>
        <w:numPr>
          <w:ilvl w:val="0"/>
          <w:numId w:val="0"/>
        </w:numPr>
        <w:kinsoku/>
        <w:overflowPunct/>
        <w:topLinePunct w:val="0"/>
        <w:autoSpaceDE/>
        <w:autoSpaceDN/>
        <w:bidi w:val="0"/>
        <w:adjustRightInd/>
        <w:snapToGrid/>
        <w:spacing w:after="0" w:line="360" w:lineRule="auto"/>
        <w:ind w:left="0" w:leftChars="0" w:right="0" w:rightChars="0" w:firstLine="840" w:firstLineChars="3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）安全承诺书；</w:t>
      </w:r>
    </w:p>
    <w:p>
      <w:pPr>
        <w:pStyle w:val="8"/>
        <w:pageBreakBefore w:val="0"/>
        <w:widowControl w:val="0"/>
        <w:numPr>
          <w:ilvl w:val="0"/>
          <w:numId w:val="0"/>
        </w:numPr>
        <w:kinsoku/>
        <w:overflowPunct/>
        <w:topLinePunct w:val="0"/>
        <w:autoSpaceDE/>
        <w:autoSpaceDN/>
        <w:bidi w:val="0"/>
        <w:adjustRightInd/>
        <w:snapToGrid/>
        <w:spacing w:after="0" w:line="360" w:lineRule="auto"/>
        <w:ind w:left="0" w:leftChars="0" w:right="0" w:rightChars="0" w:firstLine="840" w:firstLineChars="3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供应商认为应提供的其他资料</w:t>
      </w:r>
    </w:p>
    <w:p>
      <w:pPr>
        <w:pStyle w:val="8"/>
        <w:pageBreakBefore w:val="0"/>
        <w:widowControl w:val="0"/>
        <w:numPr>
          <w:ilvl w:val="0"/>
          <w:numId w:val="0"/>
        </w:numPr>
        <w:kinsoku/>
        <w:overflowPunct/>
        <w:topLinePunct w:val="0"/>
        <w:autoSpaceDE/>
        <w:autoSpaceDN/>
        <w:bidi w:val="0"/>
        <w:adjustRightInd/>
        <w:snapToGrid/>
        <w:spacing w:after="0" w:line="360" w:lineRule="auto"/>
        <w:ind w:left="0" w:leftChars="0" w:right="0" w:rightChars="0" w:firstLine="840" w:firstLineChars="3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注：报价材料需按相关规范进行密封装订</w:t>
      </w:r>
      <w:r>
        <w:rPr>
          <w:rFonts w:hint="eastAsia" w:ascii="仿宋" w:hAnsi="仿宋" w:eastAsia="仿宋" w:cs="仿宋"/>
          <w:color w:val="000000" w:themeColor="text1"/>
          <w:sz w:val="28"/>
          <w:szCs w:val="28"/>
          <w:lang w:val="en-US" w:eastAsia="zh-CN"/>
          <w14:textFill>
            <w14:solidFill>
              <w14:schemeClr w14:val="tx1"/>
            </w14:solidFill>
          </w14:textFill>
        </w:rPr>
        <w:t>并全部加盖公章</w:t>
      </w:r>
      <w:r>
        <w:rPr>
          <w:rFonts w:hint="eastAsia" w:ascii="仿宋" w:hAnsi="仿宋" w:eastAsia="仿宋" w:cs="仿宋"/>
          <w:color w:val="000000" w:themeColor="text1"/>
          <w:sz w:val="28"/>
          <w:szCs w:val="28"/>
          <w:lang w:eastAsia="zh-CN"/>
          <w14:textFill>
            <w14:solidFill>
              <w14:schemeClr w14:val="tx1"/>
            </w14:solidFill>
          </w14:textFill>
        </w:rPr>
        <w:t>。</w:t>
      </w:r>
    </w:p>
    <w:p>
      <w:pPr>
        <w:pStyle w:val="8"/>
        <w:pageBreakBefore w:val="0"/>
        <w:widowControl w:val="0"/>
        <w:kinsoku/>
        <w:overflowPunct/>
        <w:topLinePunct w:val="0"/>
        <w:autoSpaceDE/>
        <w:autoSpaceDN/>
        <w:bidi w:val="0"/>
        <w:adjustRightInd/>
        <w:snapToGrid/>
        <w:spacing w:after="0" w:line="360" w:lineRule="auto"/>
        <w:ind w:left="0" w:leftChars="0" w:right="0" w:rightChars="0" w:firstLine="840" w:firstLineChars="3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附件：武汉职业技术大学部门自行采购询价单</w:t>
      </w:r>
    </w:p>
    <w:p>
      <w:pPr>
        <w:pStyle w:val="8"/>
        <w:pageBreakBefore w:val="0"/>
        <w:widowControl w:val="0"/>
        <w:kinsoku/>
        <w:overflowPunct/>
        <w:topLinePunct w:val="0"/>
        <w:autoSpaceDE/>
        <w:autoSpaceDN/>
        <w:bidi w:val="0"/>
        <w:adjustRightInd/>
        <w:snapToGrid/>
        <w:spacing w:after="0" w:line="360" w:lineRule="auto"/>
        <w:ind w:left="0" w:leftChars="0" w:right="0" w:rightChars="0" w:firstLine="0" w:firstLineChars="0"/>
        <w:textAlignment w:val="auto"/>
        <w:rPr>
          <w:rFonts w:hint="eastAsia" w:ascii="仿宋" w:hAnsi="仿宋" w:eastAsia="仿宋" w:cs="仿宋"/>
          <w:color w:val="000000" w:themeColor="text1"/>
          <w:sz w:val="28"/>
          <w:szCs w:val="28"/>
          <w14:textFill>
            <w14:solidFill>
              <w14:schemeClr w14:val="tx1"/>
            </w14:solidFill>
          </w14:textFill>
        </w:rPr>
      </w:pPr>
    </w:p>
    <w:p>
      <w:pPr>
        <w:pStyle w:val="8"/>
        <w:pageBreakBefore w:val="0"/>
        <w:widowControl w:val="0"/>
        <w:kinsoku/>
        <w:overflowPunct/>
        <w:topLinePunct w:val="0"/>
        <w:autoSpaceDE/>
        <w:autoSpaceDN/>
        <w:bidi w:val="0"/>
        <w:adjustRightInd/>
        <w:snapToGrid/>
        <w:spacing w:after="0" w:line="360" w:lineRule="auto"/>
        <w:ind w:left="0" w:leftChars="0" w:right="0" w:rightChars="0" w:firstLine="0" w:firstLineChars="0"/>
        <w:textAlignment w:val="auto"/>
        <w:rPr>
          <w:rFonts w:hint="eastAsia" w:ascii="仿宋" w:hAnsi="仿宋" w:eastAsia="仿宋" w:cs="仿宋"/>
          <w:color w:val="000000" w:themeColor="text1"/>
          <w:sz w:val="28"/>
          <w:szCs w:val="28"/>
          <w14:textFill>
            <w14:solidFill>
              <w14:schemeClr w14:val="tx1"/>
            </w14:solidFill>
          </w14:textFill>
        </w:rPr>
      </w:pPr>
    </w:p>
    <w:p>
      <w:pPr>
        <w:pStyle w:val="8"/>
        <w:pageBreakBefore w:val="0"/>
        <w:widowControl w:val="0"/>
        <w:kinsoku/>
        <w:overflowPunct/>
        <w:topLinePunct w:val="0"/>
        <w:autoSpaceDE/>
        <w:autoSpaceDN/>
        <w:bidi w:val="0"/>
        <w:adjustRightInd/>
        <w:snapToGrid/>
        <w:spacing w:after="0" w:line="360" w:lineRule="auto"/>
        <w:ind w:left="0" w:leftChars="0" w:right="0" w:rightChars="0" w:firstLine="0" w:firstLineChars="0"/>
        <w:textAlignment w:val="auto"/>
        <w:rPr>
          <w:rFonts w:hint="eastAsia" w:ascii="仿宋" w:hAnsi="仿宋" w:eastAsia="仿宋" w:cs="仿宋"/>
          <w:color w:val="000000" w:themeColor="text1"/>
          <w:sz w:val="28"/>
          <w:szCs w:val="28"/>
          <w14:textFill>
            <w14:solidFill>
              <w14:schemeClr w14:val="tx1"/>
            </w14:solidFill>
          </w14:textFill>
        </w:rPr>
      </w:pPr>
    </w:p>
    <w:p>
      <w:pPr>
        <w:pStyle w:val="8"/>
        <w:keepNext w:val="0"/>
        <w:keepLines w:val="0"/>
        <w:pageBreakBefore w:val="0"/>
        <w:widowControl w:val="0"/>
        <w:kinsoku/>
        <w:wordWrap w:val="0"/>
        <w:overflowPunct/>
        <w:topLinePunct w:val="0"/>
        <w:autoSpaceDE/>
        <w:autoSpaceDN/>
        <w:bidi w:val="0"/>
        <w:adjustRightInd/>
        <w:snapToGrid/>
        <w:spacing w:after="0" w:line="560" w:lineRule="exact"/>
        <w:ind w:left="0" w:leftChars="0" w:right="0" w:rightChars="0" w:firstLine="5600" w:firstLineChars="2000"/>
        <w:jc w:val="both"/>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武汉职业技术</w:t>
      </w:r>
      <w:r>
        <w:rPr>
          <w:rFonts w:hint="eastAsia" w:ascii="仿宋" w:hAnsi="仿宋" w:eastAsia="仿宋" w:cs="仿宋"/>
          <w:color w:val="000000" w:themeColor="text1"/>
          <w:sz w:val="28"/>
          <w:szCs w:val="28"/>
          <w:lang w:eastAsia="zh-CN"/>
          <w14:textFill>
            <w14:solidFill>
              <w14:schemeClr w14:val="tx1"/>
            </w14:solidFill>
          </w14:textFill>
        </w:rPr>
        <w:t>大学</w:t>
      </w:r>
    </w:p>
    <w:p>
      <w:pPr>
        <w:pStyle w:val="8"/>
        <w:keepNext w:val="0"/>
        <w:keepLines w:val="0"/>
        <w:pageBreakBefore w:val="0"/>
        <w:widowControl w:val="0"/>
        <w:kinsoku/>
        <w:wordWrap w:val="0"/>
        <w:overflowPunct/>
        <w:topLinePunct w:val="0"/>
        <w:autoSpaceDE/>
        <w:autoSpaceDN/>
        <w:bidi w:val="0"/>
        <w:adjustRightInd/>
        <w:snapToGrid/>
        <w:spacing w:after="0" w:line="560" w:lineRule="exact"/>
        <w:ind w:left="0" w:leftChars="0" w:right="0" w:rightChars="0" w:firstLine="0" w:firstLineChars="0"/>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光谷东校区管委会</w:t>
      </w:r>
      <w:r>
        <w:rPr>
          <w:rFonts w:hint="eastAsia" w:ascii="仿宋" w:hAnsi="仿宋" w:eastAsia="仿宋" w:cs="仿宋"/>
          <w:color w:val="000000" w:themeColor="text1"/>
          <w:sz w:val="28"/>
          <w:szCs w:val="28"/>
          <w14:textFill>
            <w14:solidFill>
              <w14:schemeClr w14:val="tx1"/>
            </w14:solidFill>
          </w14:textFill>
        </w:rPr>
        <w:t xml:space="preserve"> </w:t>
      </w: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rPr>
          <w:rFonts w:hint="eastAsia" w:ascii="仿宋" w:hAnsi="仿宋" w:eastAsia="仿宋" w:cs="仿宋"/>
          <w:color w:val="auto"/>
          <w:sz w:val="28"/>
          <w:szCs w:val="28"/>
        </w:rPr>
      </w:pPr>
      <w:r>
        <w:rPr>
          <w:rFonts w:hint="eastAsia" w:ascii="仿宋" w:hAnsi="仿宋" w:eastAsia="仿宋" w:cs="仿宋"/>
          <w:color w:val="FF0000"/>
          <w:sz w:val="28"/>
          <w:szCs w:val="28"/>
          <w:lang w:val="en-US" w:eastAsia="zh-CN"/>
        </w:rPr>
        <w:t xml:space="preserve">                                     </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31</w:t>
      </w:r>
      <w:r>
        <w:rPr>
          <w:rFonts w:hint="eastAsia" w:ascii="仿宋" w:hAnsi="仿宋" w:eastAsia="仿宋" w:cs="仿宋"/>
          <w:color w:val="auto"/>
          <w:sz w:val="28"/>
          <w:szCs w:val="28"/>
        </w:rPr>
        <w:t>日</w:t>
      </w:r>
    </w:p>
    <w:p>
      <w:pPr>
        <w:pStyle w:val="8"/>
        <w:wordWrap/>
        <w:spacing w:after="0"/>
        <w:ind w:left="0" w:leftChars="0" w:right="86" w:rightChars="41" w:firstLine="0" w:firstLineChars="0"/>
        <w:jc w:val="both"/>
        <w:rPr>
          <w:rFonts w:hint="eastAsia" w:ascii="仿宋" w:hAnsi="仿宋" w:eastAsia="仿宋" w:cs="仿宋"/>
          <w:sz w:val="28"/>
          <w:szCs w:val="28"/>
        </w:rPr>
      </w:pPr>
      <w:bookmarkStart w:id="1" w:name="_GoBack"/>
      <w:bookmarkEnd w:id="1"/>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FE2ED"/>
    <w:multiLevelType w:val="singleLevel"/>
    <w:tmpl w:val="0E3FE2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OTE2ZTgwOTYyYzU5OGVjOTMyNjQ4ZTAxNjgyZjMifQ=="/>
  </w:docVars>
  <w:rsids>
    <w:rsidRoot w:val="31613F16"/>
    <w:rsid w:val="00086351"/>
    <w:rsid w:val="00232A84"/>
    <w:rsid w:val="006913BE"/>
    <w:rsid w:val="007D6EE3"/>
    <w:rsid w:val="0080063A"/>
    <w:rsid w:val="00D03062"/>
    <w:rsid w:val="00E3733B"/>
    <w:rsid w:val="01477FA9"/>
    <w:rsid w:val="01510782"/>
    <w:rsid w:val="029C27CA"/>
    <w:rsid w:val="03335528"/>
    <w:rsid w:val="04E21A8E"/>
    <w:rsid w:val="07045896"/>
    <w:rsid w:val="071009B5"/>
    <w:rsid w:val="09A437A6"/>
    <w:rsid w:val="0AD805E5"/>
    <w:rsid w:val="0BD30EE6"/>
    <w:rsid w:val="0C150DE1"/>
    <w:rsid w:val="0D13664B"/>
    <w:rsid w:val="0D393394"/>
    <w:rsid w:val="0EF5488B"/>
    <w:rsid w:val="0FD71C52"/>
    <w:rsid w:val="0FD802B0"/>
    <w:rsid w:val="106E336A"/>
    <w:rsid w:val="1118758F"/>
    <w:rsid w:val="11221AF5"/>
    <w:rsid w:val="12053B5D"/>
    <w:rsid w:val="15BD25AB"/>
    <w:rsid w:val="16435D99"/>
    <w:rsid w:val="180B6202"/>
    <w:rsid w:val="1897144F"/>
    <w:rsid w:val="190B2BD1"/>
    <w:rsid w:val="1A4C72CB"/>
    <w:rsid w:val="1C4A3294"/>
    <w:rsid w:val="1F6C41A4"/>
    <w:rsid w:val="22283394"/>
    <w:rsid w:val="228631D9"/>
    <w:rsid w:val="232A217D"/>
    <w:rsid w:val="25A51B05"/>
    <w:rsid w:val="25DB10F4"/>
    <w:rsid w:val="27FC5F04"/>
    <w:rsid w:val="29326400"/>
    <w:rsid w:val="293E19A1"/>
    <w:rsid w:val="2A922DB1"/>
    <w:rsid w:val="2C5E7316"/>
    <w:rsid w:val="2CE66222"/>
    <w:rsid w:val="2EE226A4"/>
    <w:rsid w:val="31613F16"/>
    <w:rsid w:val="366B0CBE"/>
    <w:rsid w:val="368B5FEB"/>
    <w:rsid w:val="380272A3"/>
    <w:rsid w:val="390923E4"/>
    <w:rsid w:val="3A1837D0"/>
    <w:rsid w:val="3A9E3070"/>
    <w:rsid w:val="3D125234"/>
    <w:rsid w:val="3D5922ED"/>
    <w:rsid w:val="407C1EAA"/>
    <w:rsid w:val="4122400B"/>
    <w:rsid w:val="437B5905"/>
    <w:rsid w:val="43F23209"/>
    <w:rsid w:val="4675653D"/>
    <w:rsid w:val="47B63605"/>
    <w:rsid w:val="47E40F8C"/>
    <w:rsid w:val="49704227"/>
    <w:rsid w:val="4A830CDF"/>
    <w:rsid w:val="4DEC4A8A"/>
    <w:rsid w:val="52ED68ED"/>
    <w:rsid w:val="56061EB7"/>
    <w:rsid w:val="5A07632E"/>
    <w:rsid w:val="5E316ABB"/>
    <w:rsid w:val="605D21B3"/>
    <w:rsid w:val="60F2551B"/>
    <w:rsid w:val="65F93604"/>
    <w:rsid w:val="66A3606E"/>
    <w:rsid w:val="6764762E"/>
    <w:rsid w:val="68F661D5"/>
    <w:rsid w:val="6A9016E1"/>
    <w:rsid w:val="6B08768F"/>
    <w:rsid w:val="6DC36570"/>
    <w:rsid w:val="70371F1A"/>
    <w:rsid w:val="718C2204"/>
    <w:rsid w:val="72561B74"/>
    <w:rsid w:val="73245CE6"/>
    <w:rsid w:val="762469C9"/>
    <w:rsid w:val="7693107D"/>
    <w:rsid w:val="79803075"/>
    <w:rsid w:val="7D816513"/>
    <w:rsid w:val="7DD35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240" w:lineRule="auto"/>
      <w:ind w:left="0"/>
      <w:jc w:val="center"/>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2">
    <w:name w:val="heading 4"/>
    <w:basedOn w:val="1"/>
    <w:next w:val="1"/>
    <w:qFormat/>
    <w:uiPriority w:val="0"/>
    <w:pPr>
      <w:keepNext/>
      <w:keepLines/>
      <w:tabs>
        <w:tab w:val="left" w:pos="180"/>
        <w:tab w:val="left" w:pos="2520"/>
      </w:tabs>
      <w:spacing w:line="360" w:lineRule="auto"/>
      <w:ind w:left="2520" w:right="240" w:rightChars="100"/>
      <w:outlineLvl w:val="3"/>
    </w:pPr>
    <w:rPr>
      <w:rFonts w:ascii="宋体" w:hAnsi="Arial" w:eastAsia="黑体"/>
      <w:b/>
      <w:color w:val="000000"/>
      <w:sz w:val="24"/>
      <w:szCs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99"/>
    <w:pPr>
      <w:spacing w:after="120"/>
      <w:ind w:left="420" w:leftChars="200"/>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unhideWhenUsed/>
    <w:qFormat/>
    <w:uiPriority w:val="99"/>
    <w:pPr>
      <w:ind w:firstLine="420" w:firstLineChars="200"/>
    </w:pPr>
    <w:rPr>
      <w:rFonts w:ascii="Times New Roman" w:hAnsi="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font11"/>
    <w:basedOn w:val="11"/>
    <w:autoRedefine/>
    <w:qFormat/>
    <w:uiPriority w:val="0"/>
    <w:rPr>
      <w:rFonts w:hint="eastAsia" w:ascii="仿宋_GB2312" w:eastAsia="仿宋_GB2312" w:cs="仿宋_GB2312"/>
      <w:b/>
      <w:color w:val="000000"/>
      <w:sz w:val="24"/>
      <w:szCs w:val="24"/>
      <w:u w:val="none"/>
    </w:rPr>
  </w:style>
  <w:style w:type="character" w:customStyle="1" w:styleId="13">
    <w:name w:val="font01"/>
    <w:basedOn w:val="11"/>
    <w:autoRedefine/>
    <w:qFormat/>
    <w:uiPriority w:val="0"/>
    <w:rPr>
      <w:rFonts w:hint="eastAsia" w:ascii="宋体" w:hAnsi="宋体" w:eastAsia="宋体" w:cs="宋体"/>
      <w:b/>
      <w:color w:val="000000"/>
      <w:sz w:val="24"/>
      <w:szCs w:val="24"/>
      <w:u w:val="none"/>
    </w:rPr>
  </w:style>
  <w:style w:type="character" w:customStyle="1" w:styleId="14">
    <w:name w:val="页眉 Char"/>
    <w:basedOn w:val="11"/>
    <w:link w:val="7"/>
    <w:qFormat/>
    <w:uiPriority w:val="0"/>
    <w:rPr>
      <w:rFonts w:asciiTheme="minorHAnsi" w:hAnsiTheme="minorHAnsi" w:eastAsiaTheme="minorEastAsia" w:cstheme="minorBidi"/>
      <w:kern w:val="2"/>
      <w:sz w:val="18"/>
      <w:szCs w:val="18"/>
    </w:rPr>
  </w:style>
  <w:style w:type="character" w:customStyle="1" w:styleId="15">
    <w:name w:val="页脚 Char"/>
    <w:basedOn w:val="11"/>
    <w:link w:val="6"/>
    <w:qFormat/>
    <w:uiPriority w:val="0"/>
    <w:rPr>
      <w:rFonts w:asciiTheme="minorHAnsi" w:hAnsiTheme="minorHAnsi" w:eastAsiaTheme="minorEastAsia" w:cstheme="minorBidi"/>
      <w:kern w:val="2"/>
      <w:sz w:val="18"/>
      <w:szCs w:val="18"/>
    </w:rPr>
  </w:style>
  <w:style w:type="paragraph" w:customStyle="1" w:styleId="16">
    <w:name w:val="p0"/>
    <w:basedOn w:val="1"/>
    <w:qFormat/>
    <w:uiPriority w:val="0"/>
    <w:pPr>
      <w:widowControl/>
    </w:pPr>
    <w:rPr>
      <w:rFonts w:ascii="Arial" w:hAnsi="Arial" w:cs="Arial"/>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1576</Words>
  <Characters>1744</Characters>
  <Lines>6</Lines>
  <Paragraphs>1</Paragraphs>
  <TotalTime>60</TotalTime>
  <ScaleCrop>false</ScaleCrop>
  <LinksUpToDate>false</LinksUpToDate>
  <CharactersWithSpaces>1853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2021-04-02T01:25:00Z</dcterms:created>
  <dc:creator>璐璐</dc:creator>
  <cp:lastModifiedBy>安鑫</cp:lastModifiedBy>
  <cp:lastPrinted>2024-06-06T04:47:00Z</cp:lastPrinted>
  <dcterms:modified xsi:type="dcterms:W3CDTF">2026-01-31T06:22:29Z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A47609D494D64CD182BE52129E4C5063_13</vt:lpwstr>
  </property>
  <property fmtid="{D5CDD505-2E9C-101B-9397-08002B2CF9AE}" pid="4" name="KSOTemplateDocerSaveRecord">
    <vt:lpwstr>eyJoZGlkIjoiZjg4YTVjOGMxMGFlYTAwOTlmMmRmNDdiZTY5OTJjY2EiLCJ1c2VySWQiOiI5MjgwODEyMjgifQ==</vt:lpwstr>
  </property>
</Properties>
</file>